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FF0D09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3</w:t>
        </w:r>
        <w:r w:rsidR="006643BE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0" w:name="_Toc7169972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0"/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6538E" w:rsidRPr="0046538E" w:rsidRDefault="0046538E" w:rsidP="0046538E">
      <w:pPr>
        <w:ind w:firstLine="284"/>
        <w:rPr>
          <w:iCs/>
          <w:sz w:val="24"/>
          <w:szCs w:val="24"/>
        </w:rPr>
      </w:pPr>
      <w:r w:rsidRPr="0046538E">
        <w:rPr>
          <w:b/>
          <w:i/>
          <w:iCs/>
          <w:sz w:val="24"/>
          <w:szCs w:val="24"/>
        </w:rPr>
        <w:t>Цель:</w:t>
      </w:r>
      <w:r>
        <w:rPr>
          <w:iCs/>
          <w:sz w:val="24"/>
          <w:szCs w:val="24"/>
        </w:rPr>
        <w:t xml:space="preserve"> </w:t>
      </w:r>
      <w:r w:rsidRPr="0046538E">
        <w:rPr>
          <w:iCs/>
          <w:sz w:val="24"/>
          <w:szCs w:val="24"/>
        </w:rPr>
        <w:t>Целью итоговой государственной аттестации является установление уровня по</w:t>
      </w:r>
      <w:r w:rsidRPr="0046538E">
        <w:rPr>
          <w:iCs/>
          <w:sz w:val="24"/>
          <w:szCs w:val="24"/>
        </w:rPr>
        <w:t>д</w:t>
      </w:r>
      <w:r w:rsidRPr="0046538E">
        <w:rPr>
          <w:iCs/>
          <w:sz w:val="24"/>
          <w:szCs w:val="24"/>
        </w:rPr>
        <w:t>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</w:t>
      </w:r>
      <w:r w:rsidRPr="0046538E">
        <w:rPr>
          <w:iCs/>
          <w:sz w:val="24"/>
          <w:szCs w:val="24"/>
        </w:rPr>
        <w:t>о</w:t>
      </w:r>
      <w:r w:rsidRPr="0046538E">
        <w:rPr>
          <w:iCs/>
          <w:sz w:val="24"/>
          <w:szCs w:val="24"/>
        </w:rPr>
        <w:t>вания (ФГОС ВО) и основной образовательной программы высшего образования (ООП ВО), разработанной в университете.</w:t>
      </w:r>
    </w:p>
    <w:p w:rsidR="0046538E" w:rsidRPr="0046538E" w:rsidRDefault="0046538E" w:rsidP="0046538E">
      <w:pPr>
        <w:ind w:firstLine="284"/>
        <w:rPr>
          <w:iCs/>
          <w:sz w:val="24"/>
          <w:szCs w:val="24"/>
        </w:rPr>
      </w:pPr>
    </w:p>
    <w:p w:rsidR="0046538E" w:rsidRPr="0046538E" w:rsidRDefault="0046538E" w:rsidP="0046538E">
      <w:pPr>
        <w:ind w:firstLine="284"/>
        <w:rPr>
          <w:iCs/>
          <w:sz w:val="24"/>
          <w:szCs w:val="24"/>
        </w:rPr>
      </w:pPr>
      <w:r w:rsidRPr="0046538E">
        <w:rPr>
          <w:iCs/>
          <w:sz w:val="24"/>
          <w:szCs w:val="24"/>
        </w:rPr>
        <w:t xml:space="preserve">Итоговая государственная аттестация (ИГА) выпускников по направлению подготовки </w:t>
      </w:r>
      <w:r w:rsidR="00FF0D09">
        <w:rPr>
          <w:noProof/>
          <w:sz w:val="24"/>
          <w:szCs w:val="24"/>
        </w:rPr>
        <w:t>38</w:t>
      </w:r>
      <w:r w:rsidR="00852ABC">
        <w:rPr>
          <w:noProof/>
          <w:sz w:val="24"/>
          <w:szCs w:val="24"/>
        </w:rPr>
        <w:t>.04.0</w:t>
      </w:r>
      <w:r w:rsidR="00FF0D09">
        <w:rPr>
          <w:noProof/>
          <w:sz w:val="24"/>
          <w:szCs w:val="24"/>
        </w:rPr>
        <w:t>1</w:t>
      </w:r>
      <w:r w:rsidR="00852ABC">
        <w:rPr>
          <w:sz w:val="24"/>
          <w:szCs w:val="24"/>
        </w:rPr>
        <w:t xml:space="preserve"> "</w:t>
      </w:r>
      <w:r w:rsidR="00FF0D09">
        <w:rPr>
          <w:noProof/>
          <w:sz w:val="24"/>
          <w:szCs w:val="24"/>
        </w:rPr>
        <w:t>Экономика</w:t>
      </w:r>
      <w:bookmarkStart w:id="1" w:name="_GoBack"/>
      <w:bookmarkEnd w:id="1"/>
      <w:r w:rsidR="00852ABC">
        <w:rPr>
          <w:sz w:val="24"/>
          <w:szCs w:val="24"/>
        </w:rPr>
        <w:t xml:space="preserve">" </w:t>
      </w:r>
      <w:r w:rsidRPr="0046538E">
        <w:rPr>
          <w:iCs/>
          <w:sz w:val="24"/>
          <w:szCs w:val="24"/>
        </w:rPr>
        <w:t>включает:</w:t>
      </w:r>
    </w:p>
    <w:p w:rsidR="0046538E" w:rsidRPr="0046538E" w:rsidRDefault="0046538E" w:rsidP="0046538E">
      <w:pPr>
        <w:numPr>
          <w:ilvl w:val="0"/>
          <w:numId w:val="9"/>
        </w:numPr>
        <w:spacing w:line="240" w:lineRule="auto"/>
        <w:rPr>
          <w:iCs/>
          <w:sz w:val="24"/>
          <w:szCs w:val="24"/>
        </w:rPr>
      </w:pPr>
      <w:r w:rsidRPr="0046538E">
        <w:rPr>
          <w:iCs/>
          <w:sz w:val="24"/>
          <w:szCs w:val="24"/>
        </w:rPr>
        <w:t>подготовку к сдаче и сдачу государственного экзамена;</w:t>
      </w:r>
    </w:p>
    <w:p w:rsidR="0046538E" w:rsidRPr="0046538E" w:rsidRDefault="0046538E" w:rsidP="0046538E">
      <w:pPr>
        <w:numPr>
          <w:ilvl w:val="0"/>
          <w:numId w:val="9"/>
        </w:numPr>
        <w:spacing w:line="240" w:lineRule="auto"/>
        <w:rPr>
          <w:iCs/>
          <w:sz w:val="24"/>
          <w:szCs w:val="24"/>
        </w:rPr>
      </w:pPr>
      <w:r w:rsidRPr="0046538E">
        <w:rPr>
          <w:iCs/>
          <w:sz w:val="24"/>
          <w:szCs w:val="24"/>
        </w:rPr>
        <w:t>подготовку к защите и защиту выпускной квалификационной работы.</w:t>
      </w:r>
    </w:p>
    <w:p w:rsidR="0046538E" w:rsidRPr="0046538E" w:rsidRDefault="0046538E" w:rsidP="0046538E">
      <w:pPr>
        <w:rPr>
          <w:iCs/>
          <w:sz w:val="24"/>
          <w:szCs w:val="24"/>
        </w:rPr>
      </w:pPr>
    </w:p>
    <w:p w:rsidR="006643BE" w:rsidRPr="0046538E" w:rsidRDefault="0046538E" w:rsidP="0046538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6538E">
        <w:rPr>
          <w:iCs/>
          <w:sz w:val="24"/>
          <w:szCs w:val="24"/>
        </w:rPr>
        <w:t>Итоговая государственная аттестация проходит в соответствии с расписанием, которое с</w:t>
      </w:r>
      <w:r w:rsidRPr="0046538E">
        <w:rPr>
          <w:iCs/>
          <w:sz w:val="24"/>
          <w:szCs w:val="24"/>
        </w:rPr>
        <w:t>о</w:t>
      </w:r>
      <w:r w:rsidRPr="0046538E">
        <w:rPr>
          <w:iCs/>
          <w:sz w:val="24"/>
          <w:szCs w:val="24"/>
        </w:rPr>
        <w:t>ставляется на кафедре и доводится до сведения студентов. Количество заседаний зависит от числа выпускников.  Перерыв между государственным экзаменом и защитой ВКР не может быть менее 7 дней.</w:t>
      </w:r>
    </w:p>
    <w:p w:rsidR="0046538E" w:rsidRPr="0046538E" w:rsidRDefault="0046538E" w:rsidP="0046538E">
      <w:pPr>
        <w:ind w:firstLine="284"/>
        <w:rPr>
          <w:iCs/>
          <w:sz w:val="24"/>
          <w:szCs w:val="24"/>
        </w:rPr>
      </w:pPr>
      <w:r w:rsidRPr="0046538E">
        <w:rPr>
          <w:b/>
          <w:i/>
          <w:sz w:val="24"/>
          <w:szCs w:val="24"/>
        </w:rPr>
        <w:t>Трудоемкость:</w:t>
      </w:r>
      <w:r w:rsidRPr="0046538E">
        <w:rPr>
          <w:iCs/>
          <w:sz w:val="24"/>
          <w:szCs w:val="24"/>
        </w:rPr>
        <w:t xml:space="preserve"> Общая трудоемкость ИГА составляет 9 зачетных единиц, 6 недель, 324 часов, в том числе:</w:t>
      </w:r>
    </w:p>
    <w:p w:rsidR="0046538E" w:rsidRPr="0046538E" w:rsidRDefault="0046538E" w:rsidP="0046538E">
      <w:pPr>
        <w:pStyle w:val="a4"/>
        <w:numPr>
          <w:ilvl w:val="0"/>
          <w:numId w:val="10"/>
        </w:numPr>
        <w:spacing w:line="240" w:lineRule="auto"/>
        <w:ind w:left="0" w:firstLine="284"/>
        <w:contextualSpacing w:val="0"/>
        <w:rPr>
          <w:iCs/>
          <w:sz w:val="24"/>
          <w:szCs w:val="24"/>
        </w:rPr>
      </w:pPr>
      <w:r w:rsidRPr="0046538E">
        <w:rPr>
          <w:iCs/>
          <w:sz w:val="24"/>
          <w:szCs w:val="24"/>
        </w:rPr>
        <w:t>Трудоемкость подготовки и сдачи государственного экзамена составляет 3 зачетных единицы, 2 недели, 108 часов.</w:t>
      </w:r>
    </w:p>
    <w:p w:rsidR="006643BE" w:rsidRPr="0046538E" w:rsidRDefault="0046538E" w:rsidP="0046538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6538E">
        <w:rPr>
          <w:iCs/>
          <w:sz w:val="24"/>
          <w:szCs w:val="24"/>
        </w:rPr>
        <w:t>Трудоемкость подготовки к защите и защиты ВКР составляет 6 зачетных единицы, 4 нед</w:t>
      </w:r>
      <w:r w:rsidRPr="0046538E">
        <w:rPr>
          <w:iCs/>
          <w:sz w:val="24"/>
          <w:szCs w:val="24"/>
        </w:rPr>
        <w:t>е</w:t>
      </w:r>
      <w:r w:rsidRPr="0046538E">
        <w:rPr>
          <w:iCs/>
          <w:sz w:val="24"/>
          <w:szCs w:val="24"/>
        </w:rPr>
        <w:t>ли, 216 часов.</w:t>
      </w:r>
    </w:p>
    <w:p w:rsidR="0046538E" w:rsidRDefault="0046538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  <w:bookmarkStart w:id="2" w:name="_Toc7169973"/>
      <w:r>
        <w:lastRenderedPageBreak/>
        <w:t>Методические материалы</w:t>
      </w:r>
      <w:bookmarkEnd w:id="2"/>
    </w:p>
    <w:p w:rsidR="00BF5966" w:rsidRPr="00B5224B" w:rsidRDefault="00BF5966" w:rsidP="00BF5966">
      <w:pPr>
        <w:pStyle w:val="1"/>
        <w:spacing w:before="0" w:after="0"/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Порядок проведения подготовки к сдаче и сдачи государственного экзамена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Государственный экзамен является одним из заключительных этапов подготовки ст</w:t>
      </w:r>
      <w:r w:rsidRPr="00B5224B">
        <w:rPr>
          <w:sz w:val="24"/>
          <w:szCs w:val="24"/>
        </w:rPr>
        <w:t>у</w:t>
      </w:r>
      <w:r w:rsidRPr="00B5224B">
        <w:rPr>
          <w:sz w:val="24"/>
          <w:szCs w:val="24"/>
        </w:rPr>
        <w:t>дентов. Он проводится в сроки, установленные графиком учебного процесса, согласно утверждённому учебному плану и имеет целью: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проверить уровень подготовки выпускника к профессиональной деятельности;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оценить уровень освоения компетенций выпускником, теоретические знания, практ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ческие навыки и умения выпускника.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К государственной итоговой аттестации допускается студент, не имеющий академич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Студентам на период подготовки предоставляется возможность использовать библиот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ку курсов в системе ПРОМЕТЕЙ, а так же дается возможность использовать тренажер электронно-информационной системы ПРОМЕТЕЙ для подготовки к экзамену.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Выпускающая кафедра готовит материалы для государственного экзамена, включающие вопросы для обеспечения комплексного контроля знаний и проверки степени усвоения всех компетенций. 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Перед государственным экзаменом проводится консультация.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Государственный экзамен состоит из двух этапов.  </w:t>
      </w:r>
    </w:p>
    <w:p w:rsidR="00BF5966" w:rsidRPr="00B5224B" w:rsidRDefault="00BF5966" w:rsidP="00BF5966">
      <w:pPr>
        <w:pStyle w:val="a4"/>
        <w:numPr>
          <w:ilvl w:val="0"/>
          <w:numId w:val="12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 xml:space="preserve">первый этап - квалификационный, по всем дисциплинам учебного плана; </w:t>
      </w:r>
    </w:p>
    <w:p w:rsidR="00BF5966" w:rsidRPr="00B5224B" w:rsidRDefault="00BF5966" w:rsidP="00BF5966">
      <w:pPr>
        <w:pStyle w:val="a4"/>
        <w:numPr>
          <w:ilvl w:val="0"/>
          <w:numId w:val="12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второй этап - профессиональный, по нескольким дисциплинам отражающим направленность программы.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Первый этап экзамена проводится в компьютерном классе, в котором оборудованы и</w:t>
      </w:r>
      <w:r w:rsidRPr="00B5224B">
        <w:rPr>
          <w:sz w:val="24"/>
          <w:szCs w:val="24"/>
        </w:rPr>
        <w:t>н</w:t>
      </w:r>
      <w:r w:rsidRPr="00B5224B">
        <w:rPr>
          <w:sz w:val="24"/>
          <w:szCs w:val="24"/>
        </w:rPr>
        <w:t>дивидуальные места для студентов для прохождения тестирования, а также места для всех членов экзаменационной комиссии. Продолжительность прохождения тестирования с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 xml:space="preserve">ставляет 2 </w:t>
      </w:r>
      <w:proofErr w:type="gramStart"/>
      <w:r w:rsidRPr="00B5224B">
        <w:rPr>
          <w:sz w:val="24"/>
          <w:szCs w:val="24"/>
        </w:rPr>
        <w:t>академических</w:t>
      </w:r>
      <w:proofErr w:type="gramEnd"/>
      <w:r w:rsidRPr="00B5224B">
        <w:rPr>
          <w:sz w:val="24"/>
          <w:szCs w:val="24"/>
        </w:rPr>
        <w:t xml:space="preserve"> часа.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Второй  этап проходит в учебной аудитории, на основе устного ответа на вопросы по э</w:t>
      </w:r>
      <w:r w:rsidRPr="00B5224B">
        <w:rPr>
          <w:sz w:val="24"/>
          <w:szCs w:val="24"/>
        </w:rPr>
        <w:t>к</w:t>
      </w:r>
      <w:r w:rsidRPr="00B5224B">
        <w:rPr>
          <w:sz w:val="24"/>
          <w:szCs w:val="24"/>
        </w:rPr>
        <w:t>заменационным билетам, при ведении протокола  опроса. Продолжительность второго эт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 xml:space="preserve">па включает в себя 50-60 минут времени на подготовку студента по вопросам и 10-15 минут на устный ответ студента экзаменационной комиссии. 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Государственный экзамен принимает Государственная экзаменационная комиссия (ГЭК).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proofErr w:type="gramStart"/>
      <w:r w:rsidRPr="00B5224B">
        <w:rPr>
          <w:sz w:val="24"/>
          <w:szCs w:val="24"/>
        </w:rPr>
        <w:t>В состав государственной экзаменационной комиссии (кроме председателя) включаются не менее 4 человек, из которых не менее 2 человек являются ведущими специалистами – представителями работодателей или их объединений в соответствующей области профе</w:t>
      </w:r>
      <w:r w:rsidRPr="00B5224B">
        <w:rPr>
          <w:sz w:val="24"/>
          <w:szCs w:val="24"/>
        </w:rPr>
        <w:t>с</w:t>
      </w:r>
      <w:r w:rsidRPr="00B5224B">
        <w:rPr>
          <w:sz w:val="24"/>
          <w:szCs w:val="24"/>
        </w:rPr>
        <w:t>сиональной деятельности (далее – специалисты), остальные – лицами, относящимися к профессорско-преподавательскому составу Университета и (или) иных организаций и (или) научными работниками Университета и (или) иных организаций, имеющими ученое звание и (или) ученую степень.</w:t>
      </w:r>
      <w:proofErr w:type="gramEnd"/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 состав апелляционной комиссии включаются не менее 4 человек из числа лиц, отн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 xml:space="preserve">сящих к профессорско-преподавательскому составу Университета и не входящих в состав государственных экзаменационных комиссий. 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proofErr w:type="gramStart"/>
      <w:r w:rsidRPr="00B5224B">
        <w:rPr>
          <w:sz w:val="24"/>
          <w:szCs w:val="24"/>
        </w:rPr>
        <w:t>Обучающийся</w:t>
      </w:r>
      <w:proofErr w:type="gramEnd"/>
      <w:r w:rsidRPr="00B5224B">
        <w:rPr>
          <w:sz w:val="24"/>
          <w:szCs w:val="24"/>
        </w:rPr>
        <w:t xml:space="preserve"> имеет право подать в апелляционную комиссию письменное апелляцио</w:t>
      </w:r>
      <w:r w:rsidRPr="00B5224B">
        <w:rPr>
          <w:sz w:val="24"/>
          <w:szCs w:val="24"/>
        </w:rPr>
        <w:t>н</w:t>
      </w:r>
      <w:r w:rsidRPr="00B5224B">
        <w:rPr>
          <w:sz w:val="24"/>
          <w:szCs w:val="24"/>
        </w:rPr>
        <w:t>ное заявление о нарушении, по его мнению, установленной процедуры проведения гос</w:t>
      </w:r>
      <w:r w:rsidRPr="00B5224B">
        <w:rPr>
          <w:sz w:val="24"/>
          <w:szCs w:val="24"/>
        </w:rPr>
        <w:t>у</w:t>
      </w:r>
      <w:r w:rsidRPr="00B5224B">
        <w:rPr>
          <w:sz w:val="24"/>
          <w:szCs w:val="24"/>
        </w:rPr>
        <w:t xml:space="preserve">дарственного аттестационного испытания. Апелляция подается лично </w:t>
      </w:r>
      <w:proofErr w:type="gramStart"/>
      <w:r w:rsidRPr="00B5224B">
        <w:rPr>
          <w:sz w:val="24"/>
          <w:szCs w:val="24"/>
        </w:rPr>
        <w:t>обучающимся</w:t>
      </w:r>
      <w:proofErr w:type="gramEnd"/>
      <w:r w:rsidRPr="00B5224B">
        <w:rPr>
          <w:sz w:val="24"/>
          <w:szCs w:val="24"/>
        </w:rPr>
        <w:t xml:space="preserve"> в апелляционную комиссию не позднее следующего рабочего дня после объявления резул</w:t>
      </w:r>
      <w:r w:rsidRPr="00B5224B">
        <w:rPr>
          <w:sz w:val="24"/>
          <w:szCs w:val="24"/>
        </w:rPr>
        <w:t>ь</w:t>
      </w:r>
      <w:r w:rsidRPr="00B5224B">
        <w:rPr>
          <w:sz w:val="24"/>
          <w:szCs w:val="24"/>
        </w:rPr>
        <w:lastRenderedPageBreak/>
        <w:t>татов государственного аттестационного испытания. Решение апелляционной комиссии я</w:t>
      </w:r>
      <w:r w:rsidRPr="00B5224B">
        <w:rPr>
          <w:sz w:val="24"/>
          <w:szCs w:val="24"/>
        </w:rPr>
        <w:t>в</w:t>
      </w:r>
      <w:r w:rsidRPr="00B5224B">
        <w:rPr>
          <w:sz w:val="24"/>
          <w:szCs w:val="24"/>
        </w:rPr>
        <w:t>ляется окончательным и пересмотру не подлежит.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Оценки выставляются по совокупности результатов двух этапов и объявляются в пр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сутствии членов ГЭК и студентов.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По результатам государственного экзамена заполняется книга протоколов результатов.</w:t>
      </w:r>
    </w:p>
    <w:p w:rsidR="00B5224B" w:rsidRPr="00B5224B" w:rsidRDefault="00B5224B" w:rsidP="00B5224B">
      <w:pPr>
        <w:pStyle w:val="1"/>
        <w:spacing w:before="0" w:after="0"/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Требования к содержанию, объему и структуре выпускной квалификацио</w:t>
      </w:r>
      <w:r w:rsidRPr="00B5224B">
        <w:rPr>
          <w:sz w:val="24"/>
          <w:szCs w:val="24"/>
        </w:rPr>
        <w:t>н</w:t>
      </w:r>
      <w:r w:rsidRPr="00B5224B">
        <w:rPr>
          <w:sz w:val="24"/>
          <w:szCs w:val="24"/>
        </w:rPr>
        <w:t xml:space="preserve">ной работы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ВКР представляет собой самостоятельное и логически завершённое исследование, св</w:t>
      </w:r>
      <w:r w:rsidRPr="00B5224B">
        <w:rPr>
          <w:sz w:val="24"/>
          <w:szCs w:val="24"/>
        </w:rPr>
        <w:t>я</w:t>
      </w:r>
      <w:r w:rsidRPr="00B5224B">
        <w:rPr>
          <w:sz w:val="24"/>
          <w:szCs w:val="24"/>
        </w:rPr>
        <w:t>занное с решением задач того вида (видов) деятельности, к которым готовится выпускник. К ней, как к документу, завершающему обучение студентов, на основе которого выявляется степень подготовленности к самостоятельной работе, предъявляются высокие требования: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– работ должна быть посвящена решению актуальной задачи;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работа выполняется студентом самостоятельно и должна отличаться критическим по</w:t>
      </w:r>
      <w:r w:rsidRPr="00B5224B">
        <w:rPr>
          <w:sz w:val="24"/>
          <w:szCs w:val="24"/>
        </w:rPr>
        <w:t>д</w:t>
      </w:r>
      <w:r w:rsidRPr="00B5224B">
        <w:rPr>
          <w:sz w:val="24"/>
          <w:szCs w:val="24"/>
        </w:rPr>
        <w:t>ходом к действующей практике хозяйствования на предприятии;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в работе должен быть представлен краткий обзор нормативных документов и научной литературы по выбранной теме исследования, освящены различные точки зрения по ди</w:t>
      </w:r>
      <w:r w:rsidRPr="00B5224B">
        <w:rPr>
          <w:sz w:val="24"/>
          <w:szCs w:val="24"/>
        </w:rPr>
        <w:t>с</w:t>
      </w:r>
      <w:r w:rsidRPr="00B5224B">
        <w:rPr>
          <w:sz w:val="24"/>
          <w:szCs w:val="24"/>
        </w:rPr>
        <w:t>куссионным вопросам и сформирована позиция автора, которая должна быть обоснована;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работа должна содержать необходимые расчёты, конкретные предложения и рекоме</w:t>
      </w:r>
      <w:r w:rsidRPr="00B5224B">
        <w:rPr>
          <w:sz w:val="24"/>
          <w:szCs w:val="24"/>
        </w:rPr>
        <w:t>н</w:t>
      </w:r>
      <w:r w:rsidRPr="00B5224B">
        <w:rPr>
          <w:sz w:val="24"/>
          <w:szCs w:val="24"/>
        </w:rPr>
        <w:t>дации по результатам проведённого исследования;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работа должна иметь внутреннее единство и отображать ход и результаты разработки выбранной темы;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изложение в ВКР ведётся от третьего лица, эмоциональные языковые элементы в раб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>те неприемлемы;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обязательным условием написания ВКР является грамотность изложения, отсутствие орфографических, грамматических и стилистических ошибок.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i/>
          <w:sz w:val="24"/>
          <w:szCs w:val="24"/>
        </w:rPr>
      </w:pPr>
      <w:r w:rsidRPr="00B5224B">
        <w:rPr>
          <w:i/>
          <w:sz w:val="24"/>
          <w:szCs w:val="24"/>
        </w:rPr>
        <w:t>Структура и объем ВКР.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Выпускная квалификационная работа должна включать следующие разделы: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титульный лист;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задание;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аннотацию;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содержание;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введение;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основная часть, разделённая на разделы и подразделы или главы и параграфы;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заключение;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список использованных источников;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приложения (при необходимости).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К ВКР должны прикладываться: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раздаточный материал;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– отчет на проверку на </w:t>
      </w:r>
      <w:proofErr w:type="spellStart"/>
      <w:r w:rsidRPr="00B5224B">
        <w:rPr>
          <w:sz w:val="24"/>
          <w:szCs w:val="24"/>
        </w:rPr>
        <w:t>антиплагиат</w:t>
      </w:r>
      <w:proofErr w:type="spellEnd"/>
      <w:r w:rsidRPr="00B5224B">
        <w:rPr>
          <w:sz w:val="24"/>
          <w:szCs w:val="24"/>
        </w:rPr>
        <w:t xml:space="preserve"> (заключение </w:t>
      </w:r>
      <w:proofErr w:type="spellStart"/>
      <w:r w:rsidRPr="00B5224B">
        <w:rPr>
          <w:sz w:val="24"/>
          <w:szCs w:val="24"/>
        </w:rPr>
        <w:t>нормоконтролера</w:t>
      </w:r>
      <w:proofErr w:type="spellEnd"/>
      <w:r w:rsidRPr="00B5224B">
        <w:rPr>
          <w:sz w:val="24"/>
          <w:szCs w:val="24"/>
        </w:rPr>
        <w:t>);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отзыв руководителя;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внешняя рецензия;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- тезис статьи по работе (при наличии);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- акт о внедрении (при наличии);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электронная версия ВКР.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Объем выпускной квалификационной работы составляет 60–80 страниц основной части.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i/>
          <w:sz w:val="24"/>
          <w:szCs w:val="24"/>
        </w:rPr>
      </w:pPr>
      <w:r w:rsidRPr="00B5224B">
        <w:rPr>
          <w:i/>
          <w:sz w:val="24"/>
          <w:szCs w:val="24"/>
        </w:rPr>
        <w:t>Содержание ВКР.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Во введении необходимо обосновать актуальность выбранной для ВКР темы, поставить цель работы, которая должна конкретизироваться в задачах исследования, определить об</w:t>
      </w:r>
      <w:r w:rsidRPr="00B5224B">
        <w:rPr>
          <w:sz w:val="24"/>
          <w:szCs w:val="24"/>
        </w:rPr>
        <w:t>ъ</w:t>
      </w:r>
      <w:r w:rsidRPr="00B5224B">
        <w:rPr>
          <w:sz w:val="24"/>
          <w:szCs w:val="24"/>
        </w:rPr>
        <w:t>ект и предмет изучения, оценить состояние разработанности темы на основе обзора литер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туры и дискуссионных проблем; указать методы исследования; сформулировать элементы новизны и практическую значимость исследования; в краткой форме представить структ</w:t>
      </w:r>
      <w:r w:rsidRPr="00B5224B">
        <w:rPr>
          <w:sz w:val="24"/>
          <w:szCs w:val="24"/>
        </w:rPr>
        <w:t>у</w:t>
      </w:r>
      <w:r w:rsidRPr="00B5224B">
        <w:rPr>
          <w:sz w:val="24"/>
          <w:szCs w:val="24"/>
        </w:rPr>
        <w:t>ру работы. Обоснование актуальности решаемой проблемы должно быть выполнено на о</w:t>
      </w:r>
      <w:r w:rsidRPr="00B5224B">
        <w:rPr>
          <w:sz w:val="24"/>
          <w:szCs w:val="24"/>
        </w:rPr>
        <w:t>с</w:t>
      </w:r>
      <w:r w:rsidRPr="00B5224B">
        <w:rPr>
          <w:sz w:val="24"/>
          <w:szCs w:val="24"/>
        </w:rPr>
        <w:t>нове самостоятельной работы с различными источниками и материалами (учебниками, м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>нографиями, журналами, сборниками статей и т.п.).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Основная часть выпускной квалификационной работы включает главы и параграфы в соответствии с логикой изложения материала. В выпускной квалификационной работе, как правило, должно быть не менее трёх глав. Каждая глава должна состоять не менее</w:t>
      </w:r>
      <w:proofErr w:type="gramStart"/>
      <w:r w:rsidRPr="00B5224B">
        <w:rPr>
          <w:sz w:val="24"/>
          <w:szCs w:val="24"/>
        </w:rPr>
        <w:t>,</w:t>
      </w:r>
      <w:proofErr w:type="gramEnd"/>
      <w:r w:rsidRPr="00B5224B">
        <w:rPr>
          <w:sz w:val="24"/>
          <w:szCs w:val="24"/>
        </w:rPr>
        <w:t xml:space="preserve"> чем из двух параграфов.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Первая глава, как правило, посвящается теоретическим вопросам по теме ВКР. Первая глава формируется на основе изучения имеющейся отечественной и зарубежной научной и специальной литературы по исследуемой теме, а также законодательных нормативных м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териалов. В ней содержится описание объекта и предмета исследования, различных теор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тических концепций, взглядов, принятых понятий и их классификации, а также степени проработанности проблемы в России (при необходимости и за рубежом), описание име</w:t>
      </w:r>
      <w:r w:rsidRPr="00B5224B">
        <w:rPr>
          <w:sz w:val="24"/>
          <w:szCs w:val="24"/>
        </w:rPr>
        <w:t>ю</w:t>
      </w:r>
      <w:r w:rsidRPr="00B5224B">
        <w:rPr>
          <w:sz w:val="24"/>
          <w:szCs w:val="24"/>
        </w:rPr>
        <w:t>щихся средств и методов по решению рассматриваемой проблемы.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proofErr w:type="gramStart"/>
      <w:r w:rsidRPr="00B5224B">
        <w:rPr>
          <w:sz w:val="24"/>
          <w:szCs w:val="24"/>
        </w:rPr>
        <w:t>Вторая глава формируется на основе анализа конкретного материала, желательно за п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>следние 3–5 лет, собранного во время работы по избранной теме; статистических данных функционирования аналогов объекта исследования, как в российской практике, так и за р</w:t>
      </w:r>
      <w:r w:rsidRPr="00B5224B">
        <w:rPr>
          <w:sz w:val="24"/>
          <w:szCs w:val="24"/>
        </w:rPr>
        <w:t>у</w:t>
      </w:r>
      <w:r w:rsidRPr="00B5224B">
        <w:rPr>
          <w:sz w:val="24"/>
          <w:szCs w:val="24"/>
        </w:rPr>
        <w:t>бежом.</w:t>
      </w:r>
      <w:proofErr w:type="gramEnd"/>
      <w:r w:rsidRPr="00B5224B">
        <w:rPr>
          <w:sz w:val="24"/>
          <w:szCs w:val="24"/>
        </w:rPr>
        <w:t xml:space="preserve"> В ней содержится описание выявленных проблем в рамках выделенного объекта исследования, проводится анализ закономерностей и тенденций развития объекта и пре</w:t>
      </w:r>
      <w:r w:rsidRPr="00B5224B">
        <w:rPr>
          <w:sz w:val="24"/>
          <w:szCs w:val="24"/>
        </w:rPr>
        <w:t>д</w:t>
      </w:r>
      <w:r w:rsidRPr="00B5224B">
        <w:rPr>
          <w:sz w:val="24"/>
          <w:szCs w:val="24"/>
        </w:rPr>
        <w:t>мета исследования, осуществляется оценка основных показателей функционирования и развития объекта и предмета исследования. В ходе анализа используются аналитические таблицы, расчёты, формулы, схемы, диаграммы и графики.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 третьей главе излагаются рекомендации и предложения автора, полученные в ходе в</w:t>
      </w:r>
      <w:r w:rsidRPr="00B5224B">
        <w:rPr>
          <w:sz w:val="24"/>
          <w:szCs w:val="24"/>
        </w:rPr>
        <w:t>ы</w:t>
      </w:r>
      <w:r w:rsidRPr="00B5224B">
        <w:rPr>
          <w:sz w:val="24"/>
          <w:szCs w:val="24"/>
        </w:rPr>
        <w:t xml:space="preserve">полнения ВКР, и направленные на решение выявленных проблем. В этой главе, на основе проведённого исследования, формулируются конкретные практические рекомендации и предложения по совершенствованию исследуемых явлений и процессов, разрабатываются пути </w:t>
      </w:r>
      <w:proofErr w:type="gramStart"/>
      <w:r w:rsidRPr="00B5224B">
        <w:rPr>
          <w:sz w:val="24"/>
          <w:szCs w:val="24"/>
        </w:rPr>
        <w:t>решения проблемной ситуации</w:t>
      </w:r>
      <w:proofErr w:type="gramEnd"/>
      <w:r w:rsidRPr="00B5224B">
        <w:rPr>
          <w:sz w:val="24"/>
          <w:szCs w:val="24"/>
        </w:rPr>
        <w:t>, оценивается экономическая эффективность предлаг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емых решений.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Заключение как самостоятельный раздел выпускной квалификационной работы соде</w:t>
      </w:r>
      <w:r w:rsidRPr="00B5224B">
        <w:rPr>
          <w:sz w:val="24"/>
          <w:szCs w:val="24"/>
        </w:rPr>
        <w:t>р</w:t>
      </w:r>
      <w:r w:rsidRPr="00B5224B">
        <w:rPr>
          <w:sz w:val="24"/>
          <w:szCs w:val="24"/>
        </w:rPr>
        <w:t>жит краткий обзор основных аналитических выводов проведённого исследования и опис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ние полученных в ходе него результатов. В заключении должны быть представлены общие выводы по результатам работы, предложения по использованию результатов работы, во</w:t>
      </w:r>
      <w:r w:rsidRPr="00B5224B">
        <w:rPr>
          <w:sz w:val="24"/>
          <w:szCs w:val="24"/>
        </w:rPr>
        <w:t>з</w:t>
      </w:r>
      <w:r w:rsidRPr="00B5224B">
        <w:rPr>
          <w:sz w:val="24"/>
          <w:szCs w:val="24"/>
        </w:rPr>
        <w:t>можности внедрения разработанных предложений. Заключение включает в себя обобщ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ния, общие выводы и конкретные предложения и рекомендации. В целом представленные в заключении выводы и результаты исследования должны последовательно отражать реш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ние всех задач, поставленных автором во введении, что позволит оценить законченность и полноту ВКР.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Список использованных источников при написании ВКР должен включать около 30 наименований. Список использованных источников целесообразно начинать с разделов по законодательным, инструктивным и статистическим изданиям. Весь перечень монограф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ческой, периодической и учебной литературы приводится в алфавитном порядке по фам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лиям авторов. Литература на иностранном языке приводится после основного списка би</w:t>
      </w:r>
      <w:r w:rsidRPr="00B5224B">
        <w:rPr>
          <w:sz w:val="24"/>
          <w:szCs w:val="24"/>
        </w:rPr>
        <w:t>б</w:t>
      </w:r>
      <w:r w:rsidRPr="00B5224B">
        <w:rPr>
          <w:sz w:val="24"/>
          <w:szCs w:val="24"/>
        </w:rPr>
        <w:lastRenderedPageBreak/>
        <w:t xml:space="preserve">лиографии.  В конце библиографического списка размещаются адреса </w:t>
      </w:r>
      <w:proofErr w:type="gramStart"/>
      <w:r w:rsidRPr="00B5224B">
        <w:rPr>
          <w:sz w:val="24"/>
          <w:szCs w:val="24"/>
        </w:rPr>
        <w:t>Интернет-источников</w:t>
      </w:r>
      <w:proofErr w:type="gramEnd"/>
      <w:r w:rsidRPr="00B5224B">
        <w:rPr>
          <w:sz w:val="24"/>
          <w:szCs w:val="24"/>
        </w:rPr>
        <w:t xml:space="preserve">.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proofErr w:type="gramStart"/>
      <w:r w:rsidRPr="00B5224B">
        <w:rPr>
          <w:sz w:val="24"/>
          <w:szCs w:val="24"/>
        </w:rPr>
        <w:t>Приложения включают дополнительные справочные материалы, имеющие вспомог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тельное значение, например: копии документов, выдержки из отчётных материалов, стат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стические данные, схемы, таблицы, диаграммы, расчётные таблицы, программы, полож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ния и т.п.</w:t>
      </w:r>
      <w:proofErr w:type="gramEnd"/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Раздаточный материал к ВКР выполняется в программе подготовки презентаций </w:t>
      </w:r>
      <w:proofErr w:type="spellStart"/>
      <w:r w:rsidRPr="00B5224B">
        <w:rPr>
          <w:sz w:val="24"/>
          <w:szCs w:val="24"/>
        </w:rPr>
        <w:t>PowerPoint</w:t>
      </w:r>
      <w:proofErr w:type="spellEnd"/>
      <w:r w:rsidRPr="00B5224B">
        <w:rPr>
          <w:sz w:val="24"/>
          <w:szCs w:val="24"/>
        </w:rPr>
        <w:t>. Иллюстрации, используемые в процессе выступления, призваны увеличить и</w:t>
      </w:r>
      <w:r w:rsidRPr="00B5224B">
        <w:rPr>
          <w:sz w:val="24"/>
          <w:szCs w:val="24"/>
        </w:rPr>
        <w:t>н</w:t>
      </w:r>
      <w:r w:rsidRPr="00B5224B">
        <w:rPr>
          <w:sz w:val="24"/>
          <w:szCs w:val="24"/>
        </w:rPr>
        <w:t>формативность доклада и облегчить его восприятие. Иллюстрации не должны быть пер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гружены информацией. Напротив, они должны быть максимально простыми и наглядными, что облегчает их восприятие.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Раздаточный материал включает титульный лист и 12–16 страниц иллюстраций, часть из которых являются обязательными.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Титульный лист альбома иллюстраций выполняется в редакторе текста </w:t>
      </w:r>
      <w:proofErr w:type="spellStart"/>
      <w:r w:rsidRPr="00B5224B">
        <w:rPr>
          <w:sz w:val="24"/>
          <w:szCs w:val="24"/>
        </w:rPr>
        <w:t>Word</w:t>
      </w:r>
      <w:proofErr w:type="spellEnd"/>
      <w:r w:rsidRPr="00B5224B">
        <w:rPr>
          <w:sz w:val="24"/>
          <w:szCs w:val="24"/>
        </w:rPr>
        <w:t xml:space="preserve"> и подпис</w:t>
      </w:r>
      <w:r w:rsidRPr="00B5224B">
        <w:rPr>
          <w:sz w:val="24"/>
          <w:szCs w:val="24"/>
        </w:rPr>
        <w:t>ы</w:t>
      </w:r>
      <w:r w:rsidRPr="00B5224B">
        <w:rPr>
          <w:sz w:val="24"/>
          <w:szCs w:val="24"/>
        </w:rPr>
        <w:t>вается заведующим кафедрой, научным руководителем (консультантом), автором работы.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В правом верхнем углу каждого листа, за исключением титульного, должны быть номера страниц.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Обязательными листами являются: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лист 1 – тема работы, автор, руководитель (как на титульном листе раздаточного мат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риала);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лист 2 – актуальность темы ВКР;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лист 3 – объект исследования, предмет исследования, цель работы, задачи работы;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Следующие листы должны отражать основные результаты ВКР,  раскрывать разраб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>танные рекомендации, включая их организационное и методическое описание.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 презентации рекомендуется использовать аналитические таблицы, рисунки, графики, расчёты и структурированные списки, иллюстрирующие доклад по ВКР и раскрывающие сущность предлагаемых мероприятий. При оформлении слайдов следует использовать крупные размеры шрифта.</w:t>
      </w:r>
    </w:p>
    <w:p w:rsidR="00B5224B" w:rsidRPr="00B5224B" w:rsidRDefault="00B5224B" w:rsidP="00B5224B">
      <w:pPr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i/>
          <w:sz w:val="24"/>
          <w:szCs w:val="24"/>
        </w:rPr>
      </w:pPr>
      <w:r w:rsidRPr="00B5224B">
        <w:rPr>
          <w:i/>
          <w:sz w:val="24"/>
          <w:szCs w:val="24"/>
        </w:rPr>
        <w:t>Подготовка отзыва руководителя ВКР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Руководитель выпускной квалификационной работы представляет на кафедру письме</w:t>
      </w:r>
      <w:r w:rsidRPr="00B5224B">
        <w:rPr>
          <w:sz w:val="24"/>
          <w:szCs w:val="24"/>
        </w:rPr>
        <w:t>н</w:t>
      </w:r>
      <w:r w:rsidRPr="00B5224B">
        <w:rPr>
          <w:sz w:val="24"/>
          <w:szCs w:val="24"/>
        </w:rPr>
        <w:t xml:space="preserve">ный отзыв о работе </w:t>
      </w:r>
      <w:proofErr w:type="gramStart"/>
      <w:r w:rsidRPr="00B5224B">
        <w:rPr>
          <w:sz w:val="24"/>
          <w:szCs w:val="24"/>
        </w:rPr>
        <w:t>обучающегося</w:t>
      </w:r>
      <w:proofErr w:type="gramEnd"/>
      <w:r w:rsidRPr="00B5224B">
        <w:rPr>
          <w:sz w:val="24"/>
          <w:szCs w:val="24"/>
        </w:rPr>
        <w:t xml:space="preserve"> в период подготовки ВКР, в котором содержится: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соответствие темы и содержания выпускной квалификационной работы бакалавра в</w:t>
      </w:r>
      <w:r w:rsidRPr="00B5224B">
        <w:rPr>
          <w:sz w:val="24"/>
          <w:szCs w:val="24"/>
        </w:rPr>
        <w:t>ы</w:t>
      </w:r>
      <w:r w:rsidRPr="00B5224B">
        <w:rPr>
          <w:sz w:val="24"/>
          <w:szCs w:val="24"/>
        </w:rPr>
        <w:t>данному заданию;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характеристика уровня теоретической подготовки, умений и навыков студента;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оценка самостоятельности выполнения работы студентом;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характерные элементы выпускной квалификационной работы бакалавра, выводы и р</w:t>
      </w:r>
      <w:r w:rsidRPr="00B5224B">
        <w:rPr>
          <w:sz w:val="24"/>
          <w:szCs w:val="24"/>
        </w:rPr>
        <w:t>е</w:t>
      </w:r>
      <w:r w:rsidRPr="00B5224B">
        <w:rPr>
          <w:sz w:val="24"/>
          <w:szCs w:val="24"/>
        </w:rPr>
        <w:t>комендации;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общая оценка работы студента над выпускной квалификационной работой бакалавра;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оценка уровня анализа проблемы, в частности, обоснованное использование необход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>мых для данной работы методов исследования, логика построения работы, умение сформ</w:t>
      </w:r>
      <w:r w:rsidRPr="00B5224B">
        <w:rPr>
          <w:sz w:val="24"/>
          <w:szCs w:val="24"/>
        </w:rPr>
        <w:t>у</w:t>
      </w:r>
      <w:r w:rsidRPr="00B5224B">
        <w:rPr>
          <w:sz w:val="24"/>
          <w:szCs w:val="24"/>
        </w:rPr>
        <w:t xml:space="preserve">лировать научные результаты и практические рекомендации и т.п.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 случае выполнения ВКР несколькими обучающимися руководитель ВКР представляет на выпускающую кафедру отзыв об их совместной работе в период подготовки ВКР.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Отзыв руководителя на выпускную квалификационную работу должен дополняться пр</w:t>
      </w:r>
      <w:r w:rsidRPr="00B5224B">
        <w:rPr>
          <w:sz w:val="24"/>
          <w:szCs w:val="24"/>
        </w:rPr>
        <w:t>о</w:t>
      </w:r>
      <w:r w:rsidRPr="00B5224B">
        <w:rPr>
          <w:sz w:val="24"/>
          <w:szCs w:val="24"/>
        </w:rPr>
        <w:t xml:space="preserve">токолом проверки работы на </w:t>
      </w:r>
      <w:proofErr w:type="spellStart"/>
      <w:r w:rsidRPr="00B5224B">
        <w:rPr>
          <w:sz w:val="24"/>
          <w:szCs w:val="24"/>
        </w:rPr>
        <w:t>антиплагиат</w:t>
      </w:r>
      <w:proofErr w:type="spellEnd"/>
      <w:r w:rsidRPr="00B5224B">
        <w:rPr>
          <w:sz w:val="24"/>
          <w:szCs w:val="24"/>
        </w:rPr>
        <w:t xml:space="preserve"> и  содержать информацию о заимствовании те</w:t>
      </w:r>
      <w:r w:rsidRPr="00B5224B">
        <w:rPr>
          <w:sz w:val="24"/>
          <w:szCs w:val="24"/>
        </w:rPr>
        <w:t>к</w:t>
      </w:r>
      <w:r w:rsidRPr="00B5224B">
        <w:rPr>
          <w:sz w:val="24"/>
          <w:szCs w:val="24"/>
        </w:rPr>
        <w:t xml:space="preserve">ста в работе. Уникальность текста для рекомендации работы к защите должна составлять не менее 70 %.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i/>
          <w:sz w:val="24"/>
          <w:szCs w:val="24"/>
        </w:rPr>
      </w:pPr>
      <w:r w:rsidRPr="00B5224B">
        <w:rPr>
          <w:i/>
          <w:sz w:val="24"/>
          <w:szCs w:val="24"/>
        </w:rPr>
        <w:t>Подготовка рецензии на ВКР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Выпускные квалификационные работы подлежат рецензированию. В случае выполнения ВКР несколькими обучающимися, пишется общая рецензия на всю работу. Если ВКР имеет междисциплинарный характер, то она направляется нескольким рецензентам.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Рецензенты назначаются выпускающей кафедрой из числа специалистов и научно-педагогических работников университета, не работающих на выпускающей кафедре, а та</w:t>
      </w:r>
      <w:r w:rsidRPr="00B5224B">
        <w:rPr>
          <w:sz w:val="24"/>
          <w:szCs w:val="24"/>
        </w:rPr>
        <w:t>к</w:t>
      </w:r>
      <w:r w:rsidRPr="00B5224B">
        <w:rPr>
          <w:sz w:val="24"/>
          <w:szCs w:val="24"/>
        </w:rPr>
        <w:t>же из числа специалистов предприятий, организаций и учреждений – заказчиков кадров. Сфера профессиональной деятельности рецензентов должна соответствовать направлению подготовки обучающихся. Рецензент проводит анализ ВКР и предоставляет на выпуска</w:t>
      </w:r>
      <w:r w:rsidRPr="00B5224B">
        <w:rPr>
          <w:sz w:val="24"/>
          <w:szCs w:val="24"/>
        </w:rPr>
        <w:t>ю</w:t>
      </w:r>
      <w:r w:rsidRPr="00B5224B">
        <w:rPr>
          <w:sz w:val="24"/>
          <w:szCs w:val="24"/>
        </w:rPr>
        <w:t>щую кафедру письменную рецензию на указанную работу, в которой оценивает актуал</w:t>
      </w:r>
      <w:r w:rsidRPr="00B5224B">
        <w:rPr>
          <w:sz w:val="24"/>
          <w:szCs w:val="24"/>
        </w:rPr>
        <w:t>ь</w:t>
      </w:r>
      <w:r w:rsidRPr="00B5224B">
        <w:rPr>
          <w:sz w:val="24"/>
          <w:szCs w:val="24"/>
        </w:rPr>
        <w:t>ность темы, наличие у автора собственной научной позиции, умение пользоваться метод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ми научного исследования, степень обоснованности выводов, новизну и практическую зн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>чимость полученных результатов и рекомендаций и т.п.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pStyle w:val="1"/>
        <w:spacing w:before="0" w:after="0"/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Порядок представления выпускной квалификационной работы в госуда</w:t>
      </w:r>
      <w:r w:rsidRPr="00B5224B">
        <w:rPr>
          <w:sz w:val="24"/>
          <w:szCs w:val="24"/>
        </w:rPr>
        <w:t>р</w:t>
      </w:r>
      <w:r w:rsidRPr="00B5224B">
        <w:rPr>
          <w:sz w:val="24"/>
          <w:szCs w:val="24"/>
        </w:rPr>
        <w:t xml:space="preserve">ственную аттестационную комиссию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Законченная выпускная квалификационная работа предоставляется обучающимся на в</w:t>
      </w:r>
      <w:r w:rsidRPr="00B5224B">
        <w:rPr>
          <w:sz w:val="24"/>
          <w:szCs w:val="24"/>
        </w:rPr>
        <w:t>ы</w:t>
      </w:r>
      <w:r w:rsidRPr="00B5224B">
        <w:rPr>
          <w:sz w:val="24"/>
          <w:szCs w:val="24"/>
        </w:rPr>
        <w:t xml:space="preserve">пускающую кафедру не позднее, чем за 5 календарных дней до дня защиты.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Работа должна пройти </w:t>
      </w:r>
      <w:proofErr w:type="spellStart"/>
      <w:r w:rsidRPr="00B5224B">
        <w:rPr>
          <w:sz w:val="24"/>
          <w:szCs w:val="24"/>
        </w:rPr>
        <w:t>нормоконтроль</w:t>
      </w:r>
      <w:proofErr w:type="spellEnd"/>
      <w:r w:rsidRPr="00B5224B">
        <w:rPr>
          <w:sz w:val="24"/>
          <w:szCs w:val="24"/>
        </w:rPr>
        <w:t>, для проверки качества оформления и наличия полного комплекта документов.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i/>
          <w:sz w:val="24"/>
          <w:szCs w:val="24"/>
        </w:rPr>
      </w:pPr>
      <w:r w:rsidRPr="00B5224B">
        <w:rPr>
          <w:i/>
          <w:sz w:val="24"/>
          <w:szCs w:val="24"/>
        </w:rPr>
        <w:t xml:space="preserve">Порядок переплёта выпускной квалификационной работы: 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Прозрачные файлы для:  отзыва научного руководителя (1 экз., с подписью нау</w:t>
      </w:r>
      <w:r w:rsidRPr="00B5224B">
        <w:rPr>
          <w:sz w:val="24"/>
          <w:szCs w:val="24"/>
        </w:rPr>
        <w:t>ч</w:t>
      </w:r>
      <w:r w:rsidRPr="00B5224B">
        <w:rPr>
          <w:sz w:val="24"/>
          <w:szCs w:val="24"/>
        </w:rPr>
        <w:t>ного руководителя); рецензии (1 экз., с подписью рецензента и печатью организ</w:t>
      </w:r>
      <w:r w:rsidRPr="00B5224B">
        <w:rPr>
          <w:sz w:val="24"/>
          <w:szCs w:val="24"/>
        </w:rPr>
        <w:t>а</w:t>
      </w:r>
      <w:r w:rsidRPr="00B5224B">
        <w:rPr>
          <w:sz w:val="24"/>
          <w:szCs w:val="24"/>
        </w:rPr>
        <w:t xml:space="preserve">ции – места работы рецензента); тезиса статья; отчет о проверки на </w:t>
      </w:r>
      <w:proofErr w:type="spellStart"/>
      <w:r w:rsidRPr="00B5224B">
        <w:rPr>
          <w:sz w:val="24"/>
          <w:szCs w:val="24"/>
        </w:rPr>
        <w:t>антиплагиат</w:t>
      </w:r>
      <w:proofErr w:type="spellEnd"/>
      <w:r w:rsidRPr="00B5224B">
        <w:rPr>
          <w:sz w:val="24"/>
          <w:szCs w:val="24"/>
        </w:rPr>
        <w:t xml:space="preserve"> с подписью </w:t>
      </w:r>
      <w:proofErr w:type="spellStart"/>
      <w:r w:rsidRPr="00B5224B">
        <w:rPr>
          <w:sz w:val="24"/>
          <w:szCs w:val="24"/>
        </w:rPr>
        <w:t>нормоконтроллера</w:t>
      </w:r>
      <w:proofErr w:type="spellEnd"/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 xml:space="preserve">Титульный лист (с подписями заведующего кафедрой, научного руководителя и консультанта (при наличии), рецензента, </w:t>
      </w:r>
      <w:proofErr w:type="spellStart"/>
      <w:r w:rsidRPr="00B5224B">
        <w:rPr>
          <w:sz w:val="24"/>
          <w:szCs w:val="24"/>
        </w:rPr>
        <w:t>нормоконтролёра</w:t>
      </w:r>
      <w:proofErr w:type="spellEnd"/>
      <w:r w:rsidRPr="00B5224B">
        <w:rPr>
          <w:sz w:val="24"/>
          <w:szCs w:val="24"/>
        </w:rPr>
        <w:t>, исполнителя).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Задание и календарный план подготовки выпускной квалификационной работы (1 экз., с подписями заведующего кафедрой, научного руководителя и исполнителя).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Аннотация.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Главы выпускной квалификационной работы.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Библиографический список.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 xml:space="preserve">Приложения 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Раздаточный материал (с подписями заведующего кафедрой, научного руковод</w:t>
      </w:r>
      <w:r w:rsidRPr="00B5224B">
        <w:rPr>
          <w:sz w:val="24"/>
          <w:szCs w:val="24"/>
        </w:rPr>
        <w:t>и</w:t>
      </w:r>
      <w:r w:rsidRPr="00B5224B">
        <w:rPr>
          <w:sz w:val="24"/>
          <w:szCs w:val="24"/>
        </w:rPr>
        <w:t xml:space="preserve">теля и консультанта (при наличии),  </w:t>
      </w:r>
      <w:proofErr w:type="spellStart"/>
      <w:r w:rsidRPr="00B5224B">
        <w:rPr>
          <w:sz w:val="24"/>
          <w:szCs w:val="24"/>
        </w:rPr>
        <w:t>нормоконтролёра</w:t>
      </w:r>
      <w:proofErr w:type="spellEnd"/>
      <w:r w:rsidRPr="00B5224B">
        <w:rPr>
          <w:sz w:val="24"/>
          <w:szCs w:val="24"/>
        </w:rPr>
        <w:t>, исполнителя).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Электронный вариант выпускной квалификационной работы (</w:t>
      </w:r>
      <w:proofErr w:type="spellStart"/>
      <w:r w:rsidRPr="00B5224B">
        <w:rPr>
          <w:sz w:val="24"/>
          <w:szCs w:val="24"/>
          <w:lang w:val="en-US"/>
        </w:rPr>
        <w:t>pdf</w:t>
      </w:r>
      <w:proofErr w:type="spellEnd"/>
      <w:r w:rsidRPr="00B5224B">
        <w:rPr>
          <w:sz w:val="24"/>
          <w:szCs w:val="24"/>
        </w:rPr>
        <w:t xml:space="preserve">. и </w:t>
      </w:r>
      <w:r w:rsidRPr="00B5224B">
        <w:rPr>
          <w:sz w:val="24"/>
          <w:szCs w:val="24"/>
          <w:lang w:val="en-US"/>
        </w:rPr>
        <w:t>doc</w:t>
      </w:r>
      <w:r w:rsidRPr="00B5224B">
        <w:rPr>
          <w:sz w:val="24"/>
          <w:szCs w:val="24"/>
        </w:rPr>
        <w:t>).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Подписанная студентом  и научным руководителем (консультантом) работа поступает к заведующему кафедрой для представления работы к защите. </w:t>
      </w:r>
    </w:p>
    <w:p w:rsidR="00755D55" w:rsidRPr="00B5224B" w:rsidRDefault="00755D55" w:rsidP="00BF5966">
      <w:pPr>
        <w:pStyle w:val="1"/>
        <w:spacing w:before="0" w:after="0"/>
        <w:ind w:firstLine="284"/>
        <w:rPr>
          <w:b w:val="0"/>
          <w:bCs w:val="0"/>
          <w:sz w:val="24"/>
          <w:szCs w:val="24"/>
        </w:rPr>
      </w:pPr>
    </w:p>
    <w:sectPr w:rsidR="00755D55" w:rsidRPr="00B5224B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DC3"/>
    <w:multiLevelType w:val="hybridMultilevel"/>
    <w:tmpl w:val="FD8C7DF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D6414B"/>
    <w:multiLevelType w:val="hybridMultilevel"/>
    <w:tmpl w:val="28A808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AF7639"/>
    <w:multiLevelType w:val="hybridMultilevel"/>
    <w:tmpl w:val="59601A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92DC1"/>
    <w:multiLevelType w:val="hybridMultilevel"/>
    <w:tmpl w:val="E73452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6538E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ABC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224B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5966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дистанционного и дополнительного образования ИДДО</institute>
    <profile xmlns="9fcb41ef-c49b-4112-a10d-653860e908af">Экономика фирмы и рынков</profile>
    <form_x002d_study xmlns="9fcb41ef-c49b-4112-a10d-653860e908af">заочная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A7C99-F3D9-4626-9DC3-9F89E835E0B3}"/>
</file>

<file path=customXml/itemProps2.xml><?xml version="1.0" encoding="utf-8"?>
<ds:datastoreItem xmlns:ds="http://schemas.openxmlformats.org/officeDocument/2006/customXml" ds:itemID="{1F6193F6-EEF8-48ED-9216-CB074DEBDEF3}"/>
</file>

<file path=customXml/itemProps3.xml><?xml version="1.0" encoding="utf-8"?>
<ds:datastoreItem xmlns:ds="http://schemas.openxmlformats.org/officeDocument/2006/customXml" ds:itemID="{6EDBF333-4336-43D4-845B-694E6D5D4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15737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user</cp:lastModifiedBy>
  <cp:revision>4</cp:revision>
  <cp:lastPrinted>2017-07-13T09:51:00Z</cp:lastPrinted>
  <dcterms:created xsi:type="dcterms:W3CDTF">2019-05-12T18:57:00Z</dcterms:created>
  <dcterms:modified xsi:type="dcterms:W3CDTF">2019-05-12T21:32:00Z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47500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